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54"/>
        <w:tblW w:w="10800" w:type="dxa"/>
        <w:tblLook w:val="04A0"/>
      </w:tblPr>
      <w:tblGrid>
        <w:gridCol w:w="440"/>
        <w:gridCol w:w="2820"/>
        <w:gridCol w:w="2660"/>
        <w:gridCol w:w="2720"/>
        <w:gridCol w:w="2160"/>
      </w:tblGrid>
      <w:tr w:rsidR="000A20C4" w:rsidRPr="000A20C4" w:rsidTr="000A20C4">
        <w:trPr>
          <w:trHeight w:val="40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0A20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</w:pPr>
            <w:r w:rsidRPr="000A20C4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  <w:t>ΤΙΤΛΟΣ ΒΙΒΛΙΟΥ</w:t>
            </w:r>
          </w:p>
        </w:tc>
        <w:tc>
          <w:tcPr>
            <w:tcW w:w="26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</w:pPr>
            <w:r w:rsidRPr="000A20C4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  <w:t>ΠΕΡΙΓΡΑΦΗ</w:t>
            </w:r>
          </w:p>
        </w:tc>
        <w:tc>
          <w:tcPr>
            <w:tcW w:w="272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</w:pPr>
            <w:r w:rsidRPr="000A20C4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  <w:t>ΕΚΔΟΣΕΙΣ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</w:pPr>
            <w:r w:rsidRPr="000A20C4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l-GR"/>
              </w:rPr>
              <w:t>ΤΕΜΑΧΙΑ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8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ΕΘΝΙΚΟ ΠΑΡΚΟ ΛΙΜΝΗΣ ΚΕΡΚΙΝΗΣ</w:t>
            </w:r>
          </w:p>
        </w:tc>
        <w:tc>
          <w:tcPr>
            <w:tcW w:w="266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ΟΔΗΓΟΣ ΓΙΑ ΤΟΝ ΕΠΙΣΚΕΠΤΗ ΚΑΙ ΤΟΝ ΕΡΕΥΝΗΤΗ</w:t>
            </w:r>
          </w:p>
        </w:tc>
        <w:tc>
          <w:tcPr>
            <w:tcW w:w="27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ΥΠΟΥΡΓΕΙΟ ΠΕΡΙΒΑΛΛΟΝΤΟΣ ΕΝΕΡΓΕΙΑΣ ΚΑΙ ΚΛΙΜΑΤΙΚΗΣ ΑΛΛΑΓΗΣ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ΤΑ ΠΟΥΛΙΑ ΤΟΥ ΕΘΝΙΚΟΥ ΠΑΡΚΟΥ ΛΙΜΝΗΣ ΚΕΡΚΙΝΗΣ</w:t>
            </w:r>
          </w:p>
        </w:tc>
        <w:tc>
          <w:tcPr>
            <w:tcW w:w="26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ΒΙΒΛΙΑ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ΥΠΟΥΡΓΕΙΟ ΠΕΡΙΒΑΛΛΟΝΤΟΣ ΕΝΕΡΓΕΙΑΣ ΚΑΙ ΚΛΙΜΑΤΙΚΗΣ ΑΛΛΑΓΗΣ ΦΟΡΕΑΣ ΔΙΑΧΕΙΡΙΣΗΣ ΛΙΜΝΗΣ ΚΕΡΚΙΝΗΣ 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7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ΥΓΡΟΤΟΠΟΙ ΜΙΑ ΠΟΛΥΤΙΜΗ ΕΘΝΙΚΗ ΚΛΗΡΟΝΟΜΙΑ</w:t>
            </w:r>
          </w:p>
        </w:tc>
        <w:tc>
          <w:tcPr>
            <w:tcW w:w="26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ΕΝΤΥΠΟ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ΥΠΟΥΡΓΕΙΟ ΓΕΩΡΓΙΑΣ ΓΕΝΙΚΗ ΓΡΑΜΜΑΤΕΙΑ ΔΑΣΩΝ ΚΑΙ ΦΥΣΙΚΟΥ ΠΕΡΙΒΑΛΛΟΝΤΟΣ - 2002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ΛΙΜΝΗ ΚΑΡΛΑ 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ΕΝΤΥΠΟ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ΕΛΛΗΝΙΚΟ ΚΟΛΛΕΓΙΟ ΘΕΣ/ΝΙΚΗΣ (ΠΕΡΙΒΑΛΛΟΝΤΙΚΗ ΕΡΓΑΣΙΑ ΤΩΝ ΜΑΘΗΤΩΝ ΤΗΣ Β΄ΛΥΚΕΙΟΥ) - 1998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ΥΓΡΟΤΟΠΟΙ 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ΕΝΤΥΠΟ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ΑΝΑΠΤΥΞΙΑΚΗ ΕΤΑΙΡΙΑ ΝΟΜΟΥ ΘΕΣ/ΝΙΚΗΣ Α.Ε.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6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ΟΙ ΥΓΡΟΒΙΟΤΟΠΟΙ ΟΙΚΟΛΟΓΙΑ ΚΑΙ ΠΕΡΙΒΑΛΛΟΝΤΙΚΗ ΕΚΠΑΙΔΕΥΣΗ ΙΙΙ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ΒΙΒΛΙΟ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ΠΑΙΔΑΓΩΓΙΚΟ ΤΜΗΜΑ ΔΗΜΟΤΙΚΗΣ ΕΚΠ/ΣΗΣ ΑΡΙΣΤΟΤΕΛΕΙΟ ΠΑΝΕΠΙΣΤΗΜΙΟ ΘΕΣ/ΝΙΚΗΣ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7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ΠΟΥΛΙΑ ΤΗΣ ΕΛΛΑΔΑΣ ΣΤΟΥΣ ΥΓΡΟΤΟΠΟΥΣ, ΤΙΣ ΠΟΛΕΙΣ ΚΑΙ ΤΑ ΧΩΡΙΑ 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ΕΝΤΥΠΟ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ΕΛΛΗΝΙΚΗ ΟΡΝΙΘΟΛΟΓΙΚΗ ΕΤΑΙΡΕΙΑ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8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ΜΑΝΟΣ Ο ΜΑΥΡΟΣ ΚΟΡΜΟΡΑΝΟΣ</w:t>
            </w:r>
          </w:p>
        </w:tc>
        <w:tc>
          <w:tcPr>
            <w:tcW w:w="26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ΒΙΒΛΙΟ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ΚΠΕ ΠΟΡΟΪΩΝ - 2004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9</w:t>
            </w:r>
          </w:p>
        </w:tc>
        <w:tc>
          <w:tcPr>
            <w:tcW w:w="28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ΕΘΝΙΚΗ ΟΡΝΙΘΟΛΟΓΙΚΗ ΕΤΑΙΡΕΙΑ</w:t>
            </w:r>
          </w:p>
        </w:tc>
        <w:tc>
          <w:tcPr>
            <w:tcW w:w="26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ΕΝΗΜΕΡΩΤΙΚΟ ΥΛΙΚΟ</w:t>
            </w:r>
          </w:p>
        </w:tc>
        <w:tc>
          <w:tcPr>
            <w:tcW w:w="27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ΕΚΠΑΙΔΕΥΤΙΚΟ ΠΑΚΕΤΟ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10</w:t>
            </w:r>
          </w:p>
        </w:tc>
        <w:tc>
          <w:tcPr>
            <w:tcW w:w="2820" w:type="dxa"/>
            <w:shd w:val="clear" w:color="000000" w:fill="FFFFFF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ΛΙΜΝΗ ΚΟΡΩΝΕΙΑ-ΒΟΛΒΗ</w:t>
            </w:r>
          </w:p>
        </w:tc>
        <w:tc>
          <w:tcPr>
            <w:tcW w:w="2660" w:type="dxa"/>
            <w:shd w:val="clear" w:color="000000" w:fill="FFFFFF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ΦΥΛΛΑ ΕΡΓΑΣΙΑΣ ΠΛΑΣΤΙΚΟΠΟΙΗΜΕΝΑ</w:t>
            </w:r>
          </w:p>
        </w:tc>
        <w:tc>
          <w:tcPr>
            <w:tcW w:w="27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ΕΚΠΑΙΔΕΥΤΙΚΟ ΠΑΚΕΤΟ</w:t>
            </w:r>
          </w:p>
        </w:tc>
        <w:tc>
          <w:tcPr>
            <w:tcW w:w="2160" w:type="dxa"/>
            <w:shd w:val="clear" w:color="000000" w:fill="FFFFFF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11</w:t>
            </w:r>
          </w:p>
        </w:tc>
        <w:tc>
          <w:tcPr>
            <w:tcW w:w="28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ΤΟ ΚΑΛΕΣΜΑ ΤΗΣ ΛΙΜΝΗΣ</w:t>
            </w:r>
          </w:p>
        </w:tc>
        <w:tc>
          <w:tcPr>
            <w:tcW w:w="266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ΕΚΠΑΙΔΕΥΤΙΚΟ ΠΑΚΕΤΟ</w:t>
            </w:r>
          </w:p>
        </w:tc>
        <w:tc>
          <w:tcPr>
            <w:tcW w:w="27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ΚΠΕ ΕΔΕΣΣΑΣ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12</w:t>
            </w:r>
          </w:p>
        </w:tc>
        <w:tc>
          <w:tcPr>
            <w:tcW w:w="28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 ΧΩΡΙΣ ΣΥΝΟΡΑ</w:t>
            </w:r>
          </w:p>
        </w:tc>
        <w:tc>
          <w:tcPr>
            <w:tcW w:w="266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ΕΚΠΑΙΔΕΥΤΙΚΟ ΠΑΚΕΤΟ-ΒΑΛΙΤΣΑΚΙ (ΠΕΡΙΕΧΕΙ ΤΡΙΑ ΒΙΒΛΙΑ-1.ΕΝΗΜΕΡΩΤΙΚΟ ΚΕΙΜΕΝΟ 2.ΟΔΗΓΟΣ ΓΙΑ ΤΟΝ ΕΚΠΑΙΔΕΥΤΙΚΟ 3.ΦΥΛΛΑ </w:t>
            </w: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lastRenderedPageBreak/>
              <w:t>ΕΡΓΑΣΙΑΣ 4.CD)</w:t>
            </w:r>
          </w:p>
        </w:tc>
        <w:tc>
          <w:tcPr>
            <w:tcW w:w="27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lastRenderedPageBreak/>
              <w:t xml:space="preserve">ΜΟΥΣΕΙΟ ΓΟΥΛΑΝΔΡΗ ΦΥΣΙΚΗΣ ΙΣΤΟΡΙΑΣ 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 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lastRenderedPageBreak/>
              <w:t>13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ΚΕΝΤΡΟ ΠΕΡΙΒΑΛΛΟΝΤΙΚΗΣ ΕΚΠΑΙΔΕΥΣΗΣ ΠΟΡΟΙΩΝ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ΦΥΛΛΑ ΕΡΓΑΣΙΑΣ ΓΙΑ ΤΟ ΟΙΚΟΣΥΣΤΗΜΑ ΤΗΣ ΛΙΜΝΗΣ ΚΕΡΚΙΝΗΣ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ΚΠΕ ΠΟΡΟΪΩΝ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14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ΥΓΡΟΤΟΠΟΙ ΚΕΡΚΙΝΗΣ ΠΡΕΣΠΩΝ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ΒΙΒΛΙΟ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ΖΗΤΗ - 1997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11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15</w:t>
            </w:r>
          </w:p>
        </w:tc>
        <w:tc>
          <w:tcPr>
            <w:tcW w:w="28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ΒΟΥΡΛΑ ΜΟΥ ΦΕΡΝΕΙΣ ΚΑΛΑΘΙ ΣΟΥ ΠΛΕΚΩ</w:t>
            </w:r>
          </w:p>
        </w:tc>
        <w:tc>
          <w:tcPr>
            <w:tcW w:w="266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ΦΥΛΛΟ ΕΚΠΑΙΔΕΥΤΙΚΟΥ-ΣΠΙΡΑΛ-ΧΑΡΤΗΣ</w:t>
            </w:r>
          </w:p>
        </w:tc>
        <w:tc>
          <w:tcPr>
            <w:tcW w:w="2720" w:type="dxa"/>
            <w:shd w:val="clear" w:color="auto" w:fill="auto"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ΥΠΟΥΡΓΕΙΟ ΠΟΛΙΤΙΣΜΟΥ Δ/ΝΣΗ  ΛΑΙΚΟΥ ΠΟΛΙΤΙΣΜΟΥ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  <w:tr w:rsidR="000A20C4" w:rsidRPr="000A20C4" w:rsidTr="000A20C4">
        <w:trPr>
          <w:trHeight w:val="1605"/>
        </w:trPr>
        <w:tc>
          <w:tcPr>
            <w:tcW w:w="44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0A20C4">
              <w:rPr>
                <w:rFonts w:ascii="Calibri" w:eastAsia="Times New Roman" w:hAnsi="Calibri" w:cs="Arial"/>
                <w:lang w:eastAsia="el-GR"/>
              </w:rPr>
              <w:t>28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0A20C4">
              <w:rPr>
                <w:rFonts w:ascii="Calibri" w:eastAsia="Times New Roman" w:hAnsi="Calibri" w:cs="Arial"/>
                <w:lang w:eastAsia="el-GR"/>
              </w:rPr>
              <w:t>Υγρότοποι Βιότοποι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0A20C4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0A20C4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0A20C4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0A20C4">
              <w:rPr>
                <w:rFonts w:ascii="Calibri" w:eastAsia="Times New Roman" w:hAnsi="Calibri" w:cs="Arial"/>
                <w:lang w:eastAsia="el-GR"/>
              </w:rPr>
              <w:t xml:space="preserve"> πακέτο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A20C4" w:rsidRPr="000A20C4" w:rsidRDefault="000A20C4" w:rsidP="000A20C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0A20C4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</w:tr>
    </w:tbl>
    <w:p w:rsidR="00E72889" w:rsidRDefault="00E72889"/>
    <w:sectPr w:rsidR="00E72889" w:rsidSect="00E728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0A20C4"/>
    <w:rsid w:val="000A20C4"/>
    <w:rsid w:val="00E7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3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2016-10-04T09:09:00Z</dcterms:created>
  <dcterms:modified xsi:type="dcterms:W3CDTF">2016-10-04T09:09:00Z</dcterms:modified>
</cp:coreProperties>
</file>